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4C" w:rsidRPr="007A6ECC" w:rsidRDefault="00DD334C" w:rsidP="00DD3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6ECC">
        <w:rPr>
          <w:rFonts w:ascii="Times New Roman" w:eastAsia="Times New Roman" w:hAnsi="Times New Roman"/>
          <w:bCs/>
          <w:sz w:val="20"/>
          <w:szCs w:val="20"/>
          <w:lang w:eastAsia="ru-RU"/>
        </w:rPr>
        <w:t>Республика Саха (Якутия)</w:t>
      </w:r>
    </w:p>
    <w:p w:rsidR="00DD334C" w:rsidRPr="007A6ECC" w:rsidRDefault="00DD334C" w:rsidP="00DD3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6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DD334C" w:rsidRPr="007A6ECC" w:rsidRDefault="00DD334C" w:rsidP="00DD334C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6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«Средняя общеобразовательная школа № 5 п. Ленинский» МО «</w:t>
      </w:r>
      <w:proofErr w:type="spellStart"/>
      <w:r w:rsidRPr="007A6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Алданский</w:t>
      </w:r>
      <w:proofErr w:type="spellEnd"/>
      <w:r w:rsidRPr="007A6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район»</w:t>
      </w:r>
    </w:p>
    <w:p w:rsidR="00DD334C" w:rsidRPr="007A6ECC" w:rsidRDefault="00DD334C" w:rsidP="00DD3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A6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678944 Республика Саха (Якутия) </w:t>
      </w:r>
      <w:proofErr w:type="spellStart"/>
      <w:r w:rsidRPr="007A6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Алданский</w:t>
      </w:r>
      <w:proofErr w:type="spellEnd"/>
      <w:r w:rsidRPr="007A6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п. Ленинский,</w:t>
      </w:r>
    </w:p>
    <w:p w:rsidR="00DD334C" w:rsidRPr="007A6ECC" w:rsidRDefault="00DD334C" w:rsidP="00DD3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6ECC">
        <w:rPr>
          <w:rFonts w:ascii="Times New Roman" w:eastAsia="Times New Roman" w:hAnsi="Times New Roman"/>
          <w:bCs/>
          <w:sz w:val="20"/>
          <w:szCs w:val="20"/>
          <w:lang w:eastAsia="ru-RU"/>
        </w:rPr>
        <w:t>ул. Ленина, 34 «а</w:t>
      </w:r>
      <w:proofErr w:type="gramStart"/>
      <w:r w:rsidRPr="007A6ECC">
        <w:rPr>
          <w:rFonts w:ascii="Times New Roman" w:eastAsia="Times New Roman" w:hAnsi="Times New Roman"/>
          <w:bCs/>
          <w:sz w:val="20"/>
          <w:szCs w:val="20"/>
          <w:lang w:eastAsia="ru-RU"/>
        </w:rPr>
        <w:t>»,  тел.</w:t>
      </w:r>
      <w:proofErr w:type="gramEnd"/>
      <w:r w:rsidRPr="007A6EC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(41145) 52-5-16,   52- 5- 32</w:t>
      </w:r>
    </w:p>
    <w:p w:rsidR="00DD334C" w:rsidRPr="007A6ECC" w:rsidRDefault="00DD334C" w:rsidP="00DD33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7A6ECC">
        <w:rPr>
          <w:rFonts w:ascii="Times New Roman" w:eastAsia="Times New Roman" w:hAnsi="Times New Roman"/>
          <w:bCs/>
          <w:sz w:val="20"/>
          <w:szCs w:val="24"/>
          <w:lang w:eastAsia="ru-RU"/>
        </w:rPr>
        <w:t>факс (41145</w:t>
      </w:r>
      <w:proofErr w:type="gramStart"/>
      <w:r w:rsidRPr="007A6ECC">
        <w:rPr>
          <w:rFonts w:ascii="Times New Roman" w:eastAsia="Times New Roman" w:hAnsi="Times New Roman"/>
          <w:bCs/>
          <w:sz w:val="20"/>
          <w:szCs w:val="24"/>
          <w:lang w:eastAsia="ru-RU"/>
        </w:rPr>
        <w:t>)  52</w:t>
      </w:r>
      <w:proofErr w:type="gramEnd"/>
      <w:r w:rsidRPr="007A6ECC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-5-16,  </w:t>
      </w:r>
      <w:hyperlink r:id="rId4" w:history="1">
        <w:r w:rsidRPr="007A6ECC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sh</w:t>
        </w:r>
        <w:r w:rsidRPr="007A6ECC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5</w:t>
        </w:r>
        <w:r w:rsidRPr="007A6ECC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len</w:t>
        </w:r>
        <w:r w:rsidRPr="007A6ECC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7A6ECC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rambler</w:t>
        </w:r>
        <w:r w:rsidRPr="007A6ECC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7A6ECC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DD334C" w:rsidRPr="007A6ECC" w:rsidRDefault="00DD334C" w:rsidP="00DD33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34C" w:rsidRPr="007A6ECC" w:rsidRDefault="00DD334C" w:rsidP="00DD33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DD334C" w:rsidRPr="007A6ECC" w:rsidTr="00B229ED">
        <w:tc>
          <w:tcPr>
            <w:tcW w:w="5070" w:type="dxa"/>
            <w:vMerge w:val="restart"/>
          </w:tcPr>
          <w:p w:rsidR="00DD334C" w:rsidRPr="007A6ECC" w:rsidRDefault="00DD334C" w:rsidP="00B2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A6E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№1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______________________________________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(Педагогический совет) 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от 30.08.2017г.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334C" w:rsidRPr="007A6ECC" w:rsidRDefault="00DD334C" w:rsidP="00B2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(Директор)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 /_______________ /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(Е.А. </w:t>
            </w:r>
            <w:proofErr w:type="spellStart"/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Гришкевич</w:t>
            </w:r>
            <w:proofErr w:type="spellEnd"/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(06.09.2017г.)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334C" w:rsidRPr="007A6ECC" w:rsidTr="00B229ED">
        <w:tc>
          <w:tcPr>
            <w:tcW w:w="0" w:type="auto"/>
            <w:vMerge/>
            <w:vAlign w:val="center"/>
            <w:hideMark/>
          </w:tcPr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334C" w:rsidRPr="007A6ECC" w:rsidRDefault="00DD334C" w:rsidP="00B2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Pr="007A6EC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01-02/290-1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ECC">
              <w:rPr>
                <w:rFonts w:ascii="Times New Roman" w:hAnsi="Times New Roman"/>
                <w:sz w:val="24"/>
                <w:szCs w:val="24"/>
              </w:rPr>
              <w:t xml:space="preserve">(МБОУ СОШ №5) </w:t>
            </w:r>
            <w:r w:rsidRPr="007A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06.09.2017г.</w:t>
            </w:r>
          </w:p>
          <w:p w:rsidR="00DD334C" w:rsidRPr="007A6ECC" w:rsidRDefault="00DD334C" w:rsidP="00B22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D334C" w:rsidRDefault="00DD334C" w:rsidP="00C377E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Положение о постановке на учет учащихся и семей, </w:t>
      </w:r>
    </w:p>
    <w:p w:rsidR="00DD334C" w:rsidRDefault="00DD334C" w:rsidP="00C377E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находящихся в социально-опасном положении</w:t>
      </w:r>
    </w:p>
    <w:p w:rsidR="00DD334C" w:rsidRPr="00C377EB" w:rsidRDefault="00DD334C" w:rsidP="00C377EB">
      <w:pPr>
        <w:pStyle w:val="a3"/>
        <w:spacing w:after="0" w:afterAutospacing="0" w:line="360" w:lineRule="auto"/>
        <w:jc w:val="center"/>
        <w:rPr>
          <w:b/>
        </w:rPr>
      </w:pPr>
      <w:r w:rsidRPr="00C377EB">
        <w:rPr>
          <w:b/>
        </w:rPr>
        <w:t>I. Общие положения</w:t>
      </w:r>
    </w:p>
    <w:p w:rsidR="00406158" w:rsidRPr="00406158" w:rsidRDefault="00DD334C" w:rsidP="00406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77EB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</w:t>
      </w:r>
      <w:r w:rsidR="00C377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77EB" w:rsidRPr="00C377EB">
        <w:rPr>
          <w:rFonts w:ascii="Times New Roman" w:hAnsi="Times New Roman" w:cs="Times New Roman"/>
          <w:sz w:val="24"/>
          <w:szCs w:val="24"/>
        </w:rPr>
        <w:t>Конституцией РФ</w:t>
      </w:r>
      <w:r w:rsidR="00C377EB">
        <w:rPr>
          <w:rFonts w:ascii="Times New Roman" w:hAnsi="Times New Roman" w:cs="Times New Roman"/>
          <w:sz w:val="24"/>
          <w:szCs w:val="24"/>
        </w:rPr>
        <w:t>,</w:t>
      </w:r>
      <w:r w:rsidR="00C377EB" w:rsidRPr="00C377EB">
        <w:rPr>
          <w:rFonts w:ascii="Times New Roman" w:hAnsi="Times New Roman" w:cs="Times New Roman"/>
          <w:sz w:val="24"/>
          <w:szCs w:val="24"/>
        </w:rPr>
        <w:t xml:space="preserve"> </w:t>
      </w:r>
      <w:r w:rsidR="00C377EB">
        <w:rPr>
          <w:rFonts w:ascii="Times New Roman" w:hAnsi="Times New Roman" w:cs="Times New Roman"/>
          <w:sz w:val="24"/>
          <w:szCs w:val="24"/>
        </w:rPr>
        <w:t xml:space="preserve">Семейным кодексом РФ, </w:t>
      </w:r>
      <w:r w:rsidR="00C377EB" w:rsidRPr="00C377EB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="00C377EB">
        <w:rPr>
          <w:rFonts w:ascii="Times New Roman" w:hAnsi="Times New Roman" w:cs="Times New Roman"/>
          <w:sz w:val="24"/>
          <w:szCs w:val="24"/>
        </w:rPr>
        <w:t xml:space="preserve"> </w:t>
      </w:r>
      <w:r w:rsidR="00C377EB" w:rsidRPr="00C377EB">
        <w:rPr>
          <w:rFonts w:ascii="Times New Roman" w:hAnsi="Times New Roman" w:cs="Times New Roman"/>
          <w:sz w:val="24"/>
          <w:szCs w:val="24"/>
        </w:rPr>
        <w:t>№ 273-ФЗ "Об образовании в Российской Федерации" от 29.12.2012</w:t>
      </w:r>
      <w:r w:rsidR="00C377EB">
        <w:rPr>
          <w:rFonts w:ascii="Times New Roman" w:hAnsi="Times New Roman" w:cs="Times New Roman"/>
          <w:sz w:val="24"/>
          <w:szCs w:val="24"/>
        </w:rPr>
        <w:t>,</w:t>
      </w:r>
      <w:r w:rsidR="00C377EB" w:rsidRPr="00C377EB">
        <w:rPr>
          <w:rFonts w:ascii="Times New Roman" w:hAnsi="Times New Roman" w:cs="Times New Roman"/>
          <w:sz w:val="24"/>
          <w:szCs w:val="24"/>
        </w:rPr>
        <w:t xml:space="preserve"> № 124-ФЗ "Об основных гарантиях прав ребенка в Российской Федерации"</w:t>
      </w:r>
      <w:r w:rsidR="00C377EB">
        <w:rPr>
          <w:rFonts w:ascii="Times New Roman" w:hAnsi="Times New Roman" w:cs="Times New Roman"/>
          <w:sz w:val="24"/>
          <w:szCs w:val="24"/>
        </w:rPr>
        <w:t xml:space="preserve"> </w:t>
      </w:r>
      <w:r w:rsidR="00C377EB" w:rsidRPr="00C377EB">
        <w:rPr>
          <w:rFonts w:ascii="Times New Roman" w:hAnsi="Times New Roman" w:cs="Times New Roman"/>
          <w:sz w:val="24"/>
          <w:szCs w:val="24"/>
        </w:rPr>
        <w:t>от 24.07.1998</w:t>
      </w:r>
      <w:r w:rsidR="00C377EB">
        <w:rPr>
          <w:rFonts w:ascii="Times New Roman" w:hAnsi="Times New Roman" w:cs="Times New Roman"/>
          <w:sz w:val="24"/>
          <w:szCs w:val="24"/>
        </w:rPr>
        <w:t xml:space="preserve">, </w:t>
      </w:r>
      <w:r w:rsidR="00C377EB" w:rsidRPr="00C377EB">
        <w:rPr>
          <w:rFonts w:ascii="Times New Roman" w:hAnsi="Times New Roman" w:cs="Times New Roman"/>
          <w:sz w:val="24"/>
          <w:szCs w:val="24"/>
        </w:rPr>
        <w:t xml:space="preserve"> № 120-ФЗ "Об основах системы профилактики безнадзорности правонарушений несовершеннолетних"</w:t>
      </w:r>
      <w:r w:rsidR="00C377EB">
        <w:rPr>
          <w:rFonts w:ascii="Times New Roman" w:hAnsi="Times New Roman" w:cs="Times New Roman"/>
          <w:sz w:val="24"/>
          <w:szCs w:val="24"/>
        </w:rPr>
        <w:t xml:space="preserve"> </w:t>
      </w:r>
      <w:r w:rsidR="00C377EB" w:rsidRPr="00C377EB">
        <w:rPr>
          <w:rFonts w:ascii="Times New Roman" w:hAnsi="Times New Roman" w:cs="Times New Roman"/>
          <w:sz w:val="24"/>
          <w:szCs w:val="24"/>
        </w:rPr>
        <w:t>от 24.06.1999</w:t>
      </w:r>
      <w:r w:rsidR="00C377EB">
        <w:rPr>
          <w:rFonts w:ascii="Times New Roman" w:hAnsi="Times New Roman" w:cs="Times New Roman"/>
          <w:sz w:val="24"/>
          <w:szCs w:val="24"/>
        </w:rPr>
        <w:t xml:space="preserve">, </w:t>
      </w:r>
      <w:r w:rsidR="00406158">
        <w:rPr>
          <w:rFonts w:ascii="Times New Roman" w:hAnsi="Times New Roman" w:cs="Times New Roman"/>
          <w:sz w:val="24"/>
          <w:szCs w:val="24"/>
        </w:rPr>
        <w:t>приказом Министерства образования РС (Я)</w:t>
      </w:r>
      <w:bookmarkStart w:id="0" w:name="_GoBack"/>
      <w:bookmarkEnd w:id="0"/>
      <w:r w:rsidR="00C377EB" w:rsidRPr="00C377EB">
        <w:rPr>
          <w:rFonts w:ascii="Times New Roman" w:hAnsi="Times New Roman" w:cs="Times New Roman"/>
          <w:sz w:val="24"/>
          <w:szCs w:val="24"/>
        </w:rPr>
        <w:t xml:space="preserve"> </w:t>
      </w:r>
      <w:r w:rsidR="00406158">
        <w:rPr>
          <w:rFonts w:ascii="Times New Roman" w:hAnsi="Times New Roman" w:cs="Times New Roman"/>
          <w:sz w:val="24"/>
          <w:szCs w:val="24"/>
        </w:rPr>
        <w:t>№</w:t>
      </w:r>
      <w:r w:rsidR="00406158" w:rsidRPr="00406158">
        <w:rPr>
          <w:rFonts w:ascii="Times New Roman" w:hAnsi="Times New Roman" w:cs="Times New Roman"/>
          <w:sz w:val="24"/>
          <w:szCs w:val="24"/>
        </w:rPr>
        <w:t>01-16/2399</w:t>
      </w:r>
      <w:r w:rsidR="00406158">
        <w:rPr>
          <w:rFonts w:ascii="Times New Roman" w:hAnsi="Times New Roman" w:cs="Times New Roman"/>
          <w:sz w:val="24"/>
          <w:szCs w:val="24"/>
        </w:rPr>
        <w:t xml:space="preserve"> от 10.05.2012г. «Об утверждении </w:t>
      </w:r>
      <w:r w:rsidR="00406158" w:rsidRPr="00406158">
        <w:rPr>
          <w:rFonts w:ascii="Times New Roman" w:hAnsi="Times New Roman" w:cs="Times New Roman"/>
          <w:sz w:val="24"/>
          <w:szCs w:val="24"/>
        </w:rPr>
        <w:t>Инструкции по организации индивидуальной профилактической работы с несовершеннолетними, находящимися в социально опасном положении</w:t>
      </w:r>
      <w:r w:rsidR="00406158">
        <w:rPr>
          <w:rFonts w:ascii="Times New Roman" w:hAnsi="Times New Roman" w:cs="Times New Roman"/>
          <w:sz w:val="24"/>
          <w:szCs w:val="24"/>
        </w:rPr>
        <w:t xml:space="preserve">», </w:t>
      </w:r>
      <w:r w:rsidR="00C377EB" w:rsidRPr="00C377E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377EB">
        <w:rPr>
          <w:rFonts w:ascii="Times New Roman" w:hAnsi="Times New Roman"/>
          <w:sz w:val="24"/>
          <w:szCs w:val="24"/>
        </w:rPr>
        <w:t xml:space="preserve">Муниципального </w:t>
      </w:r>
      <w:r w:rsidR="00C377EB" w:rsidRPr="00114575">
        <w:rPr>
          <w:rFonts w:ascii="Times New Roman" w:hAnsi="Times New Roman"/>
          <w:sz w:val="24"/>
          <w:szCs w:val="24"/>
        </w:rPr>
        <w:t>бю</w:t>
      </w:r>
      <w:r w:rsidR="00C377EB">
        <w:rPr>
          <w:rFonts w:ascii="Times New Roman" w:hAnsi="Times New Roman"/>
          <w:sz w:val="24"/>
          <w:szCs w:val="24"/>
        </w:rPr>
        <w:t>джетного общеобразовательного</w:t>
      </w:r>
      <w:r w:rsidR="00C377EB" w:rsidRPr="00114575">
        <w:rPr>
          <w:rFonts w:ascii="Times New Roman" w:hAnsi="Times New Roman"/>
          <w:sz w:val="24"/>
          <w:szCs w:val="24"/>
        </w:rPr>
        <w:t xml:space="preserve"> учреждени</w:t>
      </w:r>
      <w:r w:rsidR="00C377EB">
        <w:rPr>
          <w:rFonts w:ascii="Times New Roman" w:hAnsi="Times New Roman"/>
          <w:sz w:val="24"/>
          <w:szCs w:val="24"/>
        </w:rPr>
        <w:t>я</w:t>
      </w:r>
      <w:r w:rsidR="00C377EB" w:rsidRPr="00114575">
        <w:rPr>
          <w:rFonts w:ascii="Times New Roman" w:hAnsi="Times New Roman"/>
          <w:sz w:val="24"/>
          <w:szCs w:val="24"/>
        </w:rPr>
        <w:t xml:space="preserve"> «Средняя общеобразовательная школа №5 п. Ленинский» МО «</w:t>
      </w:r>
      <w:proofErr w:type="spellStart"/>
      <w:r w:rsidR="00C377EB" w:rsidRPr="00114575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C377EB" w:rsidRPr="00114575">
        <w:rPr>
          <w:rFonts w:ascii="Times New Roman" w:hAnsi="Times New Roman"/>
          <w:sz w:val="24"/>
          <w:szCs w:val="24"/>
        </w:rPr>
        <w:t xml:space="preserve"> район» (далее – Учреждение)</w:t>
      </w:r>
      <w:r w:rsidR="00C377EB">
        <w:rPr>
          <w:rFonts w:ascii="Times New Roman" w:hAnsi="Times New Roman"/>
          <w:sz w:val="24"/>
          <w:szCs w:val="24"/>
        </w:rPr>
        <w:t>.</w:t>
      </w:r>
    </w:p>
    <w:p w:rsidR="00DD334C" w:rsidRDefault="00C377EB" w:rsidP="00DD334C">
      <w:pPr>
        <w:pStyle w:val="a3"/>
        <w:spacing w:after="0" w:afterAutospacing="0" w:line="360" w:lineRule="auto"/>
      </w:pPr>
      <w:r>
        <w:t>1</w:t>
      </w:r>
      <w:r w:rsidR="00DD334C">
        <w:t xml:space="preserve">.2. Настоящее положение регламентирует порядок постановки на </w:t>
      </w:r>
      <w:proofErr w:type="spellStart"/>
      <w:r w:rsidR="00DD334C">
        <w:t>внутришкольный</w:t>
      </w:r>
      <w:proofErr w:type="spellEnd"/>
      <w:r w:rsidR="00DD334C">
        <w:t xml:space="preserve"> учёт и снятия с учёта учащихся и </w:t>
      </w:r>
      <w:proofErr w:type="gramStart"/>
      <w:r w:rsidR="00DD334C">
        <w:t>их  семей</w:t>
      </w:r>
      <w:proofErr w:type="gramEnd"/>
      <w:r w:rsidR="00DD334C">
        <w:t>.</w:t>
      </w:r>
    </w:p>
    <w:p w:rsidR="00DD334C" w:rsidRDefault="00DD334C" w:rsidP="00DD334C">
      <w:pPr>
        <w:pStyle w:val="a3"/>
        <w:spacing w:after="0" w:afterAutospacing="0" w:line="360" w:lineRule="auto"/>
      </w:pPr>
      <w:r>
        <w:t>1.3. В Положении применяются следующие понятия: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>Профилактика безнадзорности и правонарушений учащихся</w:t>
      </w:r>
      <w:r>
        <w:t xml:space="preserve"> 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</w:t>
      </w:r>
      <w:r>
        <w:lastRenderedPageBreak/>
        <w:t>действиям учащихся,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>Индивидуальная профилактическая работа</w:t>
      </w:r>
      <w:r>
        <w:t> -  деятельность по своевременному выявлению учащихся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>Несовершеннолетний, находящийся в социально опасном положении, </w:t>
      </w:r>
      <w:r>
        <w:t>- обучающийся, который вследствие безнадзорности или беспризорности, находится в обстановке, либо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>Семья, находящаяся в социально опасном положении</w:t>
      </w:r>
      <w:r>
        <w:t> - семья, имеющая учащегося, находящегося в социально опасном положении, а также семья, где родители (законные представители) учащегося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>Внутришкольный учёт учащихся и семей, находящихся в социально опасном положении</w:t>
      </w:r>
      <w:r>
        <w:t>, - система индивидуальных профилактических мероприятий, осуществляемая школой в отношении учащегося и семей, находящихся в социально опасном положении, которая направлена на: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предупреждение безнадзорности, правонарушений и других негативных проявлений в среде учащихся;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выявление и устранение причин и условий, способствующих безнадзорности и правонарушениям учащихся;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социально-педагогическую реабилитацию учащихся и семей, находящихся в социально опасном положении.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>2. Внутришкольный учет.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>Цель - </w:t>
      </w:r>
      <w:r w:rsidRPr="00641B78">
        <w:t xml:space="preserve">ранняя профилактика </w:t>
      </w:r>
      <w:proofErr w:type="spellStart"/>
      <w:r w:rsidRPr="00641B78">
        <w:t>дезадаптации</w:t>
      </w:r>
      <w:proofErr w:type="spellEnd"/>
      <w:r w:rsidRPr="00641B78">
        <w:t xml:space="preserve">, </w:t>
      </w:r>
      <w:hyperlink r:id="rId5" w:tooltip="Девиантное поведение" w:history="1">
        <w:proofErr w:type="spellStart"/>
        <w:r w:rsidRPr="00641B78">
          <w:rPr>
            <w:rStyle w:val="a4"/>
            <w:color w:val="auto"/>
            <w:u w:val="none"/>
          </w:rPr>
          <w:t>девиантного</w:t>
        </w:r>
        <w:proofErr w:type="spellEnd"/>
        <w:r w:rsidRPr="00641B78">
          <w:rPr>
            <w:rStyle w:val="a4"/>
            <w:color w:val="auto"/>
            <w:u w:val="none"/>
          </w:rPr>
          <w:t xml:space="preserve"> поведения</w:t>
        </w:r>
      </w:hyperlink>
      <w:r w:rsidRPr="00641B78">
        <w:t xml:space="preserve"> учащихся.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lastRenderedPageBreak/>
        <w:t>Задачи: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предупреждение безнадзорности, беспризорности, правонарушений и антиобщественных действий несовершеннолетних;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обеспечение защиты прав и законных интересов несовершеннолетних;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оказание помощи семьям в обучении и воспитании детей.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 xml:space="preserve">Организация деятельности по постановке на </w:t>
      </w:r>
      <w:proofErr w:type="spellStart"/>
      <w:r>
        <w:rPr>
          <w:b/>
          <w:bCs/>
        </w:rPr>
        <w:t>внутришкольный</w:t>
      </w:r>
      <w:proofErr w:type="spellEnd"/>
      <w:r>
        <w:rPr>
          <w:b/>
          <w:bCs/>
        </w:rPr>
        <w:t xml:space="preserve"> учёт или снятию с учёта.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>
        <w:t xml:space="preserve">2.1. </w:t>
      </w:r>
      <w:r w:rsidRPr="00641B78">
        <w:t xml:space="preserve">Решение о постановке на </w:t>
      </w:r>
      <w:proofErr w:type="spellStart"/>
      <w:r w:rsidRPr="00641B78">
        <w:t>внутришкольный</w:t>
      </w:r>
      <w:proofErr w:type="spellEnd"/>
      <w:r w:rsidRPr="00641B78">
        <w:t xml:space="preserve"> учёт или снятии с учёта принимается на заседании Совета профилактики правонарушений и безнадзорности (далее - Совет).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2.2. Постановка или снятие с </w:t>
      </w:r>
      <w:proofErr w:type="spellStart"/>
      <w:r w:rsidRPr="00641B78">
        <w:t>внутришкольного</w:t>
      </w:r>
      <w:proofErr w:type="spellEnd"/>
      <w:r w:rsidRPr="00641B78">
        <w:t xml:space="preserve"> учёта осуществляется по представлению </w:t>
      </w:r>
      <w:hyperlink r:id="rId6" w:tooltip="Классные руководители" w:history="1">
        <w:r w:rsidRPr="00641B78">
          <w:rPr>
            <w:rStyle w:val="a4"/>
            <w:color w:val="auto"/>
            <w:u w:val="none"/>
          </w:rPr>
          <w:t>классного руководителя</w:t>
        </w:r>
      </w:hyperlink>
      <w:r w:rsidRPr="00641B78">
        <w:t xml:space="preserve"> или члена Совета.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 xml:space="preserve">3. Основания для постановки на </w:t>
      </w:r>
      <w:proofErr w:type="spellStart"/>
      <w:r>
        <w:rPr>
          <w:b/>
          <w:bCs/>
        </w:rPr>
        <w:t>внутришкольный</w:t>
      </w:r>
      <w:proofErr w:type="spellEnd"/>
      <w:r>
        <w:rPr>
          <w:b/>
          <w:bCs/>
        </w:rPr>
        <w:t xml:space="preserve"> учёт: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 xml:space="preserve">3.1.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«учащиеся, систематически пропускающие занятия без уважительной причины, с определением количества учебных дней и уроков» и «учащиеся, не приступившие к занятиям на начало учебного года и после каникул без уважительной причины»;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неуспеваемость учащегося по учебным предметам.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социально-опасное положение: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а) безнадзорность или беспризорность;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lastRenderedPageBreak/>
        <w:t>б) бродяжничество или попрошайничество.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 xml:space="preserve">- употребление </w:t>
      </w:r>
      <w:proofErr w:type="spellStart"/>
      <w:r>
        <w:t>психоактивных</w:t>
      </w:r>
      <w:proofErr w:type="spellEnd"/>
      <w:r>
        <w:t xml:space="preserve"> и токсических веществ, наркотических средств, спиртных напитков, курение.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повторный курс обучения по неуважительной (низкий уровень успеваемости, систематические пропуски) причине.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участие в неформальных объединениях и организациях антиобщественной направленности.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- совершение правонарушения до достижения возраста, с которого наступает </w:t>
      </w:r>
      <w:hyperlink r:id="rId7" w:tooltip="Уголовная ответственность" w:history="1">
        <w:r w:rsidRPr="00641B78">
          <w:rPr>
            <w:rStyle w:val="a4"/>
            <w:color w:val="auto"/>
            <w:u w:val="none"/>
          </w:rPr>
          <w:t>уголовная ответственность</w:t>
        </w:r>
      </w:hyperlink>
      <w:r w:rsidRPr="00641B78">
        <w:t>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-систематическое нарушение внутреннего распорядка школы (систематическое невыполнение домашних заданий, отказ от работы на уроке, постоянное отсутствие учебника, тетради, разговоры на уроках и др.).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систематическое нарушение дисциплины в школе (драки, грубость, сквернословие и др.) и Устава школы.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 xml:space="preserve">3.2. Основания для постановки на </w:t>
      </w:r>
      <w:proofErr w:type="spellStart"/>
      <w:r>
        <w:t>внутришкольный</w:t>
      </w:r>
      <w:proofErr w:type="spellEnd"/>
      <w:r>
        <w:t xml:space="preserve"> учёт семьи, в которой </w:t>
      </w:r>
      <w:proofErr w:type="gramStart"/>
      <w:r>
        <w:t>родители  (</w:t>
      </w:r>
      <w:proofErr w:type="gramEnd"/>
      <w:r>
        <w:t>законные представители):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не исполняют обязанностей по воспитанию, обучению и (или) содержанию своих детей,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 xml:space="preserve">- </w:t>
      </w:r>
      <w:r w:rsidRPr="00641B78">
        <w:t xml:space="preserve">злоупотребляют наркотиками и спиртными напитками; отрицательно влияют на поведение несовершеннолетних, </w:t>
      </w:r>
      <w:hyperlink r:id="rId8" w:tooltip="Вовлечение" w:history="1">
        <w:r w:rsidRPr="00641B78">
          <w:rPr>
            <w:rStyle w:val="a4"/>
            <w:color w:val="auto"/>
            <w:u w:val="none"/>
          </w:rPr>
          <w:t>вовлекают</w:t>
        </w:r>
      </w:hyperlink>
      <w:r w:rsidRPr="00641B78">
        <w:t xml:space="preserve">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 д.),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допускают в отношении своих детей жестокое обращение,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имеют детей, находящихся в социально опасном положении и состоящих на учёте в образовательном учреждении.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состоят на учёте в Комиссии по делам несовершеннолетних и защите их прав (</w:t>
      </w:r>
      <w:proofErr w:type="spellStart"/>
      <w:r>
        <w:t>КДНиЗП</w:t>
      </w:r>
      <w:proofErr w:type="spellEnd"/>
      <w:r>
        <w:t>), в Подразделении по делам несовершеннолетних отдела внутренних дел (ПДН ОВД).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lastRenderedPageBreak/>
        <w:t xml:space="preserve">4. Основания для снятия с </w:t>
      </w:r>
      <w:proofErr w:type="spellStart"/>
      <w:r>
        <w:rPr>
          <w:b/>
          <w:bCs/>
        </w:rPr>
        <w:t>внутришкольного</w:t>
      </w:r>
      <w:proofErr w:type="spellEnd"/>
      <w:r>
        <w:rPr>
          <w:b/>
          <w:bCs/>
        </w:rPr>
        <w:t xml:space="preserve"> учета.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>4.1. </w:t>
      </w:r>
      <w:r>
        <w:t>Снятие учащихся с учета происходит в начале учебного года: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при наличии стабильных (на протяжении года) положительных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>тенденций в учебе;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-при положительных изменений в поведении и </w:t>
      </w:r>
      <w:hyperlink r:id="rId9" w:tooltip="Взаимоотношение" w:history="1">
        <w:r w:rsidRPr="00641B78">
          <w:rPr>
            <w:rStyle w:val="a4"/>
            <w:color w:val="auto"/>
            <w:u w:val="none"/>
          </w:rPr>
          <w:t>взаимоотношениях</w:t>
        </w:r>
      </w:hyperlink>
      <w:r w:rsidRPr="00641B78">
        <w:t xml:space="preserve"> с окружающими;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>-при ведении здорового образа жизни;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-при соблюдении и выполнении правил поведения для учащихся, правил </w:t>
      </w:r>
      <w:proofErr w:type="spellStart"/>
      <w:r w:rsidRPr="00641B78">
        <w:t>внутришкольного</w:t>
      </w:r>
      <w:proofErr w:type="spellEnd"/>
      <w:r w:rsidRPr="00641B78">
        <w:t xml:space="preserve"> распорядка;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- при занятости в системе </w:t>
      </w:r>
      <w:hyperlink r:id="rId10" w:tooltip="Дополнительное образование" w:history="1">
        <w:r w:rsidRPr="00641B78">
          <w:rPr>
            <w:rStyle w:val="a4"/>
            <w:color w:val="auto"/>
            <w:u w:val="none"/>
          </w:rPr>
          <w:t>дополнительного образования</w:t>
        </w:r>
      </w:hyperlink>
      <w:r w:rsidRPr="00641B78">
        <w:t>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Кроме того, с </w:t>
      </w:r>
      <w:proofErr w:type="spellStart"/>
      <w:r w:rsidRPr="00641B78">
        <w:t>внутришкольного</w:t>
      </w:r>
      <w:proofErr w:type="spellEnd"/>
      <w:r w:rsidRPr="00641B78">
        <w:t xml:space="preserve"> учета снимаются учащиеся: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>- окончившие образовательное учреждение;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>- сменившие место жительства или перешедшие в другое образовательное учреждение;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>- направленные в специальное учебно-воспитательное учреждение.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 xml:space="preserve">5. Порядок постановки на </w:t>
      </w:r>
      <w:proofErr w:type="spellStart"/>
      <w:r>
        <w:rPr>
          <w:b/>
          <w:bCs/>
        </w:rPr>
        <w:t>внутришкольный</w:t>
      </w:r>
      <w:proofErr w:type="spellEnd"/>
      <w:r>
        <w:rPr>
          <w:b/>
          <w:bCs/>
        </w:rPr>
        <w:t xml:space="preserve"> учет.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5.1. Постановка на </w:t>
      </w:r>
      <w:proofErr w:type="spellStart"/>
      <w:r w:rsidRPr="00641B78">
        <w:t>внутришкольный</w:t>
      </w:r>
      <w:proofErr w:type="spellEnd"/>
      <w:r w:rsidRPr="00641B78">
        <w:t xml:space="preserve"> учет учащегося или семьи учащегося носит профилактический характер и является основанием для организации индивидуальной профилактической работы.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>5.2.Постановка на учет осуществляется по представлению классного руководителя, на основании решения Совета.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При постановке на учет классный руководитель представляет на учащегося или его семью характеристику и план </w:t>
      </w:r>
      <w:hyperlink r:id="rId11" w:tooltip="Воспитательная работа" w:history="1">
        <w:r w:rsidRPr="00641B78">
          <w:rPr>
            <w:rStyle w:val="a4"/>
            <w:color w:val="auto"/>
            <w:u w:val="none"/>
          </w:rPr>
          <w:t>воспитательной работы</w:t>
        </w:r>
      </w:hyperlink>
      <w:r w:rsidRPr="00641B78">
        <w:t xml:space="preserve"> (в произвольной форме).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При постановке на </w:t>
      </w:r>
      <w:proofErr w:type="spellStart"/>
      <w:r w:rsidRPr="00641B78">
        <w:t>внутришкольный</w:t>
      </w:r>
      <w:proofErr w:type="spellEnd"/>
      <w:r w:rsidRPr="00641B78">
        <w:t xml:space="preserve"> учет, осуществляется пристальное изучение личности учащегося, его семьи и организуется индивидуальная работа с ними.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lastRenderedPageBreak/>
        <w:t xml:space="preserve">На </w:t>
      </w:r>
      <w:proofErr w:type="spellStart"/>
      <w:r w:rsidRPr="00641B78">
        <w:t>внутришкольный</w:t>
      </w:r>
      <w:proofErr w:type="spellEnd"/>
      <w:r w:rsidRPr="00641B78">
        <w:t xml:space="preserve"> учет ставятся так же семьи, имеющие детей, и состоящие на учете в органах внутренних дел, </w:t>
      </w:r>
      <w:hyperlink r:id="rId12" w:tooltip="Защита социальная" w:history="1">
        <w:r w:rsidRPr="00641B78">
          <w:rPr>
            <w:rStyle w:val="a4"/>
            <w:color w:val="auto"/>
            <w:u w:val="none"/>
          </w:rPr>
          <w:t>социальной защиты</w:t>
        </w:r>
      </w:hyperlink>
      <w:r w:rsidRPr="00641B78">
        <w:t xml:space="preserve"> населения, комиссии по делам несовершеннолетних и защите их прав.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При необходимости к представлению приобщается информация из органов внутренних дел, социальной защиты населения, опеки и попечительства, комиссии по делам несовершеннолетних и защите их прав.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В представлении должны быть обоснованы причины постановки семьи на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proofErr w:type="spellStart"/>
      <w:r>
        <w:t>внутришкольный</w:t>
      </w:r>
      <w:proofErr w:type="spellEnd"/>
      <w:r>
        <w:t xml:space="preserve"> учет, акт обследования материально-жилищных условий.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 xml:space="preserve">6. Организация работы с учащимися, поставленными на </w:t>
      </w:r>
      <w:proofErr w:type="spellStart"/>
      <w:r>
        <w:rPr>
          <w:b/>
          <w:bCs/>
        </w:rPr>
        <w:t>внутришкольный</w:t>
      </w:r>
      <w:proofErr w:type="spellEnd"/>
      <w:r>
        <w:rPr>
          <w:b/>
          <w:bCs/>
        </w:rPr>
        <w:t xml:space="preserve"> учет.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 xml:space="preserve">6.1. Индивидуальная работа с данной категорией учащихся осуществляется с целью профилактики </w:t>
      </w:r>
      <w:proofErr w:type="spellStart"/>
      <w:r>
        <w:t>девиантного</w:t>
      </w:r>
      <w:proofErr w:type="spellEnd"/>
      <w:r>
        <w:t xml:space="preserve"> поведения, корректирования отклоняющегося поведения и изменения их воспитательной среды в сроки, 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другим антиобществ</w:t>
      </w:r>
      <w:r w:rsidR="00641B78">
        <w:t>енным действиям несовершеннолет</w:t>
      </w:r>
      <w:r>
        <w:t>них.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6.2. При необходимости к работе с данными учащимися привлекаются специалисты других учреждений района.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6.3. Советом совместно с классным руководителем разрабатывается план профилактической работы с данным несовершеннолетним.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На учащегося заводится учетная карточка. Учетная карточка ведется классным руководителем. Классный руководитель проводит профилактическую работу по плану, и все результаты фиксирует, анализирует.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 xml:space="preserve">6.4. Обо всех результатах контроля за несовершеннолетним родители ставятся в известность классным руководителем или членом Совета. Случаи отсутствия несовершеннолетнего, стоящего на </w:t>
      </w:r>
      <w:proofErr w:type="spellStart"/>
      <w:r>
        <w:t>внутришкольном</w:t>
      </w:r>
      <w:proofErr w:type="spellEnd"/>
      <w:r>
        <w:t xml:space="preserve"> учете, на занятиях отслеживаются классным руководителем незамедлительно.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 xml:space="preserve">Если пропуски занятий, плохая подготовка к ним становятся систематическими, родители с несовершеннолетним вызываются на заседание Совета профилактики правонарушений и </w:t>
      </w:r>
      <w:r>
        <w:lastRenderedPageBreak/>
        <w:t>безнадзорности, где рассматриваются вопросы невыполнения родителями обязанностей по обучению и воспитанию несовершеннолетнего, уклонение несовершеннолетнего от обучения (прогулы, невыполнение домашних заданий, не работал на уроках).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rPr>
          <w:b/>
          <w:bCs/>
        </w:rPr>
        <w:t xml:space="preserve">7. Организация работы с семьями учащихся, поставленными на </w:t>
      </w:r>
      <w:proofErr w:type="spellStart"/>
      <w:r>
        <w:rPr>
          <w:b/>
          <w:bCs/>
        </w:rPr>
        <w:t>внутришкольный</w:t>
      </w:r>
      <w:proofErr w:type="spellEnd"/>
      <w:r>
        <w:rPr>
          <w:b/>
          <w:bCs/>
        </w:rPr>
        <w:t xml:space="preserve"> учет.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7.1. Индивидуальная работа с семьями учащихся осуществляется с целью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корректирования отклонений в выполнении родителями своих обязанностей по содержанию, воспитанию или обучению несовершеннолетних детей;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корректирования семейной воспитательной среды, необходимой для несовершеннолетних,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- устранения в семье причин и условий, способствующих безнадзорности, беспризорности, правонарушениям или другим антиобщественным действиям несовершеннолетних.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7.2. При необходимости к работе с семьями учащихся привлекаются специалисты других учреждений района.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7.3. Советом совместно с классным руководителем разрабатывается план профилактической работы с данной семьей.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>Заводится учетная карточка. Учетная карточка ведется классным руководителем. Классный руководитель проводит профилактическую работу по плану, и все результаты фиксирует, анализирует.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rPr>
          <w:b/>
          <w:bCs/>
        </w:rPr>
        <w:t>8. Сроки проведения индивидуальной профилактической работы</w:t>
      </w:r>
    </w:p>
    <w:p w:rsidR="00DD334C" w:rsidRPr="00641B78" w:rsidRDefault="00DD334C" w:rsidP="00C377EB">
      <w:pPr>
        <w:pStyle w:val="a3"/>
        <w:spacing w:after="0" w:afterAutospacing="0" w:line="360" w:lineRule="auto"/>
        <w:jc w:val="both"/>
      </w:pPr>
      <w:r w:rsidRPr="00641B78">
        <w:t xml:space="preserve"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</w:t>
      </w:r>
      <w:hyperlink r:id="rId13" w:tooltip="Законы в России" w:history="1">
        <w:r w:rsidRPr="00641B78">
          <w:rPr>
            <w:rStyle w:val="a4"/>
            <w:color w:val="auto"/>
            <w:u w:val="none"/>
          </w:rPr>
          <w:t>законодательством Российской Федерации</w:t>
        </w:r>
      </w:hyperlink>
      <w:r w:rsidRPr="00641B78">
        <w:t>.</w:t>
      </w:r>
    </w:p>
    <w:p w:rsidR="00DD334C" w:rsidRDefault="00DD334C" w:rsidP="00C377EB">
      <w:pPr>
        <w:pStyle w:val="a3"/>
        <w:spacing w:after="0" w:afterAutospacing="0" w:line="360" w:lineRule="auto"/>
        <w:jc w:val="both"/>
      </w:pPr>
      <w:r>
        <w:t xml:space="preserve">Итогом проведенной профилактической работы, а также процедуры снятия с </w:t>
      </w:r>
      <w:proofErr w:type="spellStart"/>
      <w:r>
        <w:t>внутришкольного</w:t>
      </w:r>
      <w:proofErr w:type="spellEnd"/>
      <w:r>
        <w:t xml:space="preserve"> учета должен быть союз педагогического коллектива, учащегося и его </w:t>
      </w:r>
      <w:r>
        <w:lastRenderedPageBreak/>
        <w:t>родителей (законных представителей), основанный на позитивных отношениях. А также,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</w:p>
    <w:p w:rsidR="0013401C" w:rsidRDefault="0013401C" w:rsidP="00C377EB">
      <w:pPr>
        <w:jc w:val="both"/>
      </w:pPr>
    </w:p>
    <w:sectPr w:rsidR="0013401C" w:rsidSect="00DD3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4C"/>
    <w:rsid w:val="0013401C"/>
    <w:rsid w:val="00406158"/>
    <w:rsid w:val="00641B78"/>
    <w:rsid w:val="00C377EB"/>
    <w:rsid w:val="00D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207F-C39E-4F40-9669-437A3CF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13" Type="http://schemas.openxmlformats.org/officeDocument/2006/relationships/hyperlink" Target="https://pandia.ru/text/category/zakoni_v_ros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ugolovnaya_otvetstvennostmz/" TargetMode="External"/><Relationship Id="rId12" Type="http://schemas.openxmlformats.org/officeDocument/2006/relationships/hyperlink" Target="https://pandia.ru/text/category/zashita_sotcialmzn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lassnie_rukovoditeli/" TargetMode="External"/><Relationship Id="rId11" Type="http://schemas.openxmlformats.org/officeDocument/2006/relationships/hyperlink" Target="https://pandia.ru/text/category/vospitatelmznaya_rabota/" TargetMode="External"/><Relationship Id="rId5" Type="http://schemas.openxmlformats.org/officeDocument/2006/relationships/hyperlink" Target="https://pandia.ru/text/category/deviantnoe_poveden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dopolnitelmznoe_obrazovanie/" TargetMode="External"/><Relationship Id="rId4" Type="http://schemas.openxmlformats.org/officeDocument/2006/relationships/hyperlink" Target="mailto:sh5len@rambler.ru" TargetMode="External"/><Relationship Id="rId9" Type="http://schemas.openxmlformats.org/officeDocument/2006/relationships/hyperlink" Target="https://pandia.ru/text/category/vzaimootnos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2018-09-18T03:55:00Z</dcterms:created>
  <dcterms:modified xsi:type="dcterms:W3CDTF">2018-09-18T04:46:00Z</dcterms:modified>
</cp:coreProperties>
</file>